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9A" w:rsidRDefault="00F038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0389A" w:rsidRDefault="00F0389A">
      <w:pPr>
        <w:pStyle w:val="ConsPlusNormal"/>
        <w:jc w:val="both"/>
        <w:outlineLvl w:val="0"/>
      </w:pPr>
    </w:p>
    <w:p w:rsidR="00F0389A" w:rsidRDefault="00F0389A">
      <w:pPr>
        <w:pStyle w:val="ConsPlusNormal"/>
        <w:outlineLvl w:val="0"/>
      </w:pPr>
      <w:r>
        <w:t>Зарегистрировано в Минюсте России 12 октября 2017 г. N 48536</w:t>
      </w:r>
    </w:p>
    <w:p w:rsidR="00F0389A" w:rsidRDefault="00F038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0389A" w:rsidRDefault="00F0389A">
      <w:pPr>
        <w:pStyle w:val="ConsPlusTitle"/>
        <w:jc w:val="both"/>
      </w:pPr>
    </w:p>
    <w:p w:rsidR="00F0389A" w:rsidRDefault="00F0389A">
      <w:pPr>
        <w:pStyle w:val="ConsPlusTitle"/>
        <w:jc w:val="center"/>
      </w:pPr>
      <w:r>
        <w:t>ПРИКАЗ</w:t>
      </w:r>
    </w:p>
    <w:p w:rsidR="00F0389A" w:rsidRDefault="00F0389A">
      <w:pPr>
        <w:pStyle w:val="ConsPlusTitle"/>
        <w:jc w:val="center"/>
      </w:pPr>
      <w:r>
        <w:t>от 22 сентября 2017 г. N 972</w:t>
      </w:r>
    </w:p>
    <w:p w:rsidR="00F0389A" w:rsidRDefault="00F0389A">
      <w:pPr>
        <w:pStyle w:val="ConsPlusTitle"/>
        <w:jc w:val="both"/>
      </w:pPr>
    </w:p>
    <w:p w:rsidR="00F0389A" w:rsidRDefault="00F0389A">
      <w:pPr>
        <w:pStyle w:val="ConsPlusTitle"/>
        <w:jc w:val="center"/>
      </w:pPr>
      <w:r>
        <w:t>ОБ УТВЕРЖДЕНИИ</w:t>
      </w:r>
    </w:p>
    <w:p w:rsidR="00F0389A" w:rsidRDefault="00F0389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0389A" w:rsidRDefault="00F0389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F0389A" w:rsidRDefault="00F0389A">
      <w:pPr>
        <w:pStyle w:val="ConsPlusTitle"/>
        <w:jc w:val="center"/>
      </w:pPr>
      <w:r>
        <w:t>36.03.02 ЗООТЕХНИЯ</w:t>
      </w:r>
    </w:p>
    <w:p w:rsidR="00F0389A" w:rsidRDefault="00F038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38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89A" w:rsidRDefault="00F038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89A" w:rsidRDefault="00F038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389A" w:rsidRDefault="00F038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389A" w:rsidRDefault="00F038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0389A" w:rsidRDefault="00F03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89A" w:rsidRDefault="00F0389A">
            <w:pPr>
              <w:pStyle w:val="ConsPlusNormal"/>
            </w:pPr>
          </w:p>
        </w:tc>
      </w:tr>
    </w:tbl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36.03.02 Зоотехния (далее - стандарт).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36.03.02 Зоотехния (уровень бакалавриата), утвержденным приказом Министерства образования и науки Российской Федерации от 21 марта 2016 г. N 250 (зарегистрирован Министерством юстиции Российской Федерации 20 апреля 2016 г., регистрационный N 41862), прекращается 31 декабря 2018 года.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right"/>
      </w:pPr>
      <w:r>
        <w:t>Министр</w:t>
      </w:r>
    </w:p>
    <w:p w:rsidR="00F0389A" w:rsidRDefault="00F0389A">
      <w:pPr>
        <w:pStyle w:val="ConsPlusNormal"/>
        <w:jc w:val="right"/>
      </w:pPr>
      <w:r>
        <w:t>О.Ю.ВАСИЛЬЕВА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right"/>
        <w:outlineLvl w:val="0"/>
      </w:pPr>
      <w:r>
        <w:t>Приложение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right"/>
      </w:pPr>
      <w:r>
        <w:t>Утвержден</w:t>
      </w:r>
    </w:p>
    <w:p w:rsidR="00F0389A" w:rsidRDefault="00F0389A">
      <w:pPr>
        <w:pStyle w:val="ConsPlusNormal"/>
        <w:jc w:val="right"/>
      </w:pPr>
      <w:r>
        <w:t>приказом Министерства образования</w:t>
      </w:r>
    </w:p>
    <w:p w:rsidR="00F0389A" w:rsidRDefault="00F0389A">
      <w:pPr>
        <w:pStyle w:val="ConsPlusNormal"/>
        <w:jc w:val="right"/>
      </w:pPr>
      <w:r>
        <w:t>и науки Российской Федерации</w:t>
      </w:r>
    </w:p>
    <w:p w:rsidR="00F0389A" w:rsidRDefault="00F0389A">
      <w:pPr>
        <w:pStyle w:val="ConsPlusNormal"/>
        <w:jc w:val="right"/>
      </w:pPr>
      <w:r>
        <w:t>от 22 сентября 2017 г. N 972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Title"/>
        <w:jc w:val="center"/>
      </w:pPr>
      <w:bookmarkStart w:id="0" w:name="P38"/>
      <w:bookmarkEnd w:id="0"/>
      <w:r>
        <w:lastRenderedPageBreak/>
        <w:t>ФЕДЕРАЛЬНЫЙ ГОСУДАРСТВЕННЫЙ ОБРАЗОВАТЕЛЬНЫЙ СТАНДАРТ</w:t>
      </w:r>
    </w:p>
    <w:p w:rsidR="00F0389A" w:rsidRDefault="00F0389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F0389A" w:rsidRDefault="00F0389A">
      <w:pPr>
        <w:pStyle w:val="ConsPlusTitle"/>
        <w:jc w:val="center"/>
      </w:pPr>
      <w:r>
        <w:t>36.03.02 ЗООТЕХНИЯ</w:t>
      </w:r>
    </w:p>
    <w:p w:rsidR="00F0389A" w:rsidRDefault="00F038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38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89A" w:rsidRDefault="00F038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89A" w:rsidRDefault="00F038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389A" w:rsidRDefault="00F038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389A" w:rsidRDefault="00F038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0389A" w:rsidRDefault="00F03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89A" w:rsidRDefault="00F0389A">
            <w:pPr>
              <w:pStyle w:val="ConsPlusNormal"/>
            </w:pPr>
          </w:p>
        </w:tc>
      </w:tr>
    </w:tbl>
    <w:p w:rsidR="00F0389A" w:rsidRDefault="00F0389A">
      <w:pPr>
        <w:pStyle w:val="ConsPlusNormal"/>
        <w:jc w:val="both"/>
      </w:pPr>
    </w:p>
    <w:p w:rsidR="00F0389A" w:rsidRDefault="00F0389A">
      <w:pPr>
        <w:pStyle w:val="ConsPlusTitle"/>
        <w:jc w:val="center"/>
        <w:outlineLvl w:val="1"/>
      </w:pPr>
      <w:r>
        <w:t>I. Общие положения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36.03.02 Зоотехния (далее соответственно - программа бакалавриата, направление подготовки).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lastRenderedPageBreak/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F0389A" w:rsidRDefault="00F0389A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год.</w:t>
      </w:r>
    </w:p>
    <w:p w:rsidR="00F0389A" w:rsidRDefault="00F0389A">
      <w:pPr>
        <w:pStyle w:val="ConsPlusNormal"/>
        <w:spacing w:before="20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ind w:firstLine="540"/>
        <w:jc w:val="both"/>
      </w:pPr>
      <w:r>
        <w:t>13 Сельское хозяйство (в сфере организации технологического процесса содержания, кормления и воспроизводства всех видов и пород сельскохозяйственных животных для производства от них животноводческой продукции, совершенствования пород и производства племенной продукции животноводства).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0389A" w:rsidRDefault="00F0389A">
      <w:pPr>
        <w:pStyle w:val="ConsPlusNormal"/>
        <w:spacing w:before="200"/>
        <w:ind w:firstLine="540"/>
        <w:jc w:val="both"/>
      </w:pPr>
      <w:bookmarkStart w:id="4" w:name="P74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производственно-технологический;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научно-исследовательский.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область (области) профессиональной деятельности и сферу (сферы) профессиональной </w:t>
      </w:r>
      <w:r>
        <w:lastRenderedPageBreak/>
        <w:t>деятельности выпускников;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F0389A" w:rsidRDefault="00F0389A">
      <w:pPr>
        <w:pStyle w:val="ConsPlusNormal"/>
        <w:spacing w:before="200"/>
        <w:ind w:firstLine="540"/>
        <w:jc w:val="both"/>
      </w:pPr>
      <w:hyperlink w:anchor="P97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F0389A" w:rsidRDefault="00F0389A">
      <w:pPr>
        <w:pStyle w:val="ConsPlusNormal"/>
        <w:spacing w:before="200"/>
        <w:ind w:firstLine="540"/>
        <w:jc w:val="both"/>
      </w:pPr>
      <w:hyperlink w:anchor="P100">
        <w:r>
          <w:rPr>
            <w:color w:val="0000FF"/>
          </w:rPr>
          <w:t>Блок 2</w:t>
        </w:r>
      </w:hyperlink>
      <w:r>
        <w:t xml:space="preserve"> "Практика";</w:t>
      </w:r>
    </w:p>
    <w:p w:rsidR="00F0389A" w:rsidRDefault="00F0389A">
      <w:pPr>
        <w:pStyle w:val="ConsPlusNormal"/>
        <w:spacing w:before="200"/>
        <w:ind w:firstLine="540"/>
        <w:jc w:val="both"/>
      </w:pPr>
      <w:hyperlink w:anchor="P103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Title"/>
        <w:jc w:val="center"/>
      </w:pPr>
      <w:r>
        <w:t>Структура и объем программы бакалавриата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right"/>
      </w:pPr>
      <w:r>
        <w:t>Таблица</w:t>
      </w:r>
    </w:p>
    <w:p w:rsidR="00F0389A" w:rsidRDefault="00F038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4101"/>
        <w:gridCol w:w="3553"/>
      </w:tblGrid>
      <w:tr w:rsidR="00F0389A">
        <w:tc>
          <w:tcPr>
            <w:tcW w:w="5462" w:type="dxa"/>
            <w:gridSpan w:val="2"/>
          </w:tcPr>
          <w:p w:rsidR="00F0389A" w:rsidRDefault="00F0389A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53" w:type="dxa"/>
          </w:tcPr>
          <w:p w:rsidR="00F0389A" w:rsidRDefault="00F0389A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F0389A">
        <w:tc>
          <w:tcPr>
            <w:tcW w:w="1361" w:type="dxa"/>
          </w:tcPr>
          <w:p w:rsidR="00F0389A" w:rsidRDefault="00F0389A">
            <w:pPr>
              <w:pStyle w:val="ConsPlusNormal"/>
              <w:jc w:val="center"/>
            </w:pPr>
            <w:bookmarkStart w:id="5" w:name="P97"/>
            <w:bookmarkEnd w:id="5"/>
            <w:r>
              <w:t>Блок 1</w:t>
            </w:r>
          </w:p>
        </w:tc>
        <w:tc>
          <w:tcPr>
            <w:tcW w:w="4101" w:type="dxa"/>
          </w:tcPr>
          <w:p w:rsidR="00F0389A" w:rsidRDefault="00F0389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53" w:type="dxa"/>
          </w:tcPr>
          <w:p w:rsidR="00F0389A" w:rsidRDefault="00F0389A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F0389A">
        <w:tc>
          <w:tcPr>
            <w:tcW w:w="1361" w:type="dxa"/>
          </w:tcPr>
          <w:p w:rsidR="00F0389A" w:rsidRDefault="00F0389A">
            <w:pPr>
              <w:pStyle w:val="ConsPlusNormal"/>
              <w:jc w:val="center"/>
            </w:pPr>
            <w:bookmarkStart w:id="6" w:name="P100"/>
            <w:bookmarkEnd w:id="6"/>
            <w:r>
              <w:t>Блок 2</w:t>
            </w:r>
          </w:p>
        </w:tc>
        <w:tc>
          <w:tcPr>
            <w:tcW w:w="4101" w:type="dxa"/>
          </w:tcPr>
          <w:p w:rsidR="00F0389A" w:rsidRDefault="00F0389A">
            <w:pPr>
              <w:pStyle w:val="ConsPlusNormal"/>
            </w:pPr>
            <w:r>
              <w:t>Практика</w:t>
            </w:r>
          </w:p>
        </w:tc>
        <w:tc>
          <w:tcPr>
            <w:tcW w:w="3553" w:type="dxa"/>
          </w:tcPr>
          <w:p w:rsidR="00F0389A" w:rsidRDefault="00F0389A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F0389A">
        <w:tc>
          <w:tcPr>
            <w:tcW w:w="1361" w:type="dxa"/>
          </w:tcPr>
          <w:p w:rsidR="00F0389A" w:rsidRDefault="00F0389A">
            <w:pPr>
              <w:pStyle w:val="ConsPlusNormal"/>
              <w:jc w:val="center"/>
            </w:pPr>
            <w:bookmarkStart w:id="7" w:name="P103"/>
            <w:bookmarkEnd w:id="7"/>
            <w:r>
              <w:t>Блок 3</w:t>
            </w:r>
          </w:p>
        </w:tc>
        <w:tc>
          <w:tcPr>
            <w:tcW w:w="4101" w:type="dxa"/>
          </w:tcPr>
          <w:p w:rsidR="00F0389A" w:rsidRDefault="00F0389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53" w:type="dxa"/>
          </w:tcPr>
          <w:p w:rsidR="00F0389A" w:rsidRDefault="00F0389A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F0389A">
        <w:tc>
          <w:tcPr>
            <w:tcW w:w="5462" w:type="dxa"/>
            <w:gridSpan w:val="2"/>
          </w:tcPr>
          <w:p w:rsidR="00F0389A" w:rsidRDefault="00F0389A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553" w:type="dxa"/>
          </w:tcPr>
          <w:p w:rsidR="00F0389A" w:rsidRDefault="00F0389A">
            <w:pPr>
              <w:pStyle w:val="ConsPlusNormal"/>
              <w:jc w:val="center"/>
            </w:pPr>
            <w:r>
              <w:t>240</w:t>
            </w:r>
          </w:p>
        </w:tc>
      </w:tr>
    </w:tbl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ind w:firstLine="540"/>
        <w:jc w:val="both"/>
      </w:pPr>
      <w:bookmarkStart w:id="8" w:name="P109"/>
      <w:bookmarkEnd w:id="8"/>
      <w:r>
        <w:t xml:space="preserve">2.2. Программа бакалавриата в рамках </w:t>
      </w:r>
      <w:hyperlink w:anchor="P97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F0389A" w:rsidRDefault="00F0389A">
      <w:pPr>
        <w:pStyle w:val="ConsPlusNormal"/>
        <w:jc w:val="both"/>
      </w:pPr>
      <w:r>
        <w:t xml:space="preserve">(п. 2.2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97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0389A" w:rsidRDefault="00F0389A">
      <w:pPr>
        <w:pStyle w:val="ConsPlusNormal"/>
        <w:spacing w:before="200"/>
        <w:ind w:firstLine="540"/>
        <w:jc w:val="both"/>
      </w:pPr>
      <w:bookmarkStart w:id="9" w:name="P117"/>
      <w:bookmarkEnd w:id="9"/>
      <w:r>
        <w:t xml:space="preserve">2.4. В </w:t>
      </w:r>
      <w:hyperlink w:anchor="P100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lastRenderedPageBreak/>
        <w:t>Типы учебной практики: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общепрофессиональная практика;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17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2.6. Организация: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7">
        <w:r>
          <w:rPr>
            <w:color w:val="0000FF"/>
          </w:rPr>
          <w:t>пункте 2.4</w:t>
        </w:r>
      </w:hyperlink>
      <w:r>
        <w:t xml:space="preserve"> ФГОС ВО;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03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F0389A" w:rsidRDefault="00F0389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09">
        <w:r>
          <w:rPr>
            <w:color w:val="0000FF"/>
          </w:rPr>
          <w:t>пункте 2.2</w:t>
        </w:r>
      </w:hyperlink>
      <w:r>
        <w:t xml:space="preserve"> ФГОС ВО;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7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F0389A" w:rsidRDefault="00F0389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70 процентов общего объема программы бакалавриата.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</w:t>
      </w:r>
      <w:r>
        <w:lastRenderedPageBreak/>
        <w:t>коррекцию нарушений развития и социальную адаптацию указанных лиц.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0389A" w:rsidRDefault="00F0389A">
      <w:pPr>
        <w:pStyle w:val="ConsPlusTitle"/>
        <w:jc w:val="center"/>
      </w:pPr>
      <w:r>
        <w:t>программы бакалавриата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F0389A" w:rsidRDefault="00F038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F0389A">
        <w:tc>
          <w:tcPr>
            <w:tcW w:w="2721" w:type="dxa"/>
          </w:tcPr>
          <w:p w:rsidR="00F0389A" w:rsidRDefault="00F0389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F0389A" w:rsidRDefault="00F0389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F0389A">
        <w:tc>
          <w:tcPr>
            <w:tcW w:w="2721" w:type="dxa"/>
            <w:vAlign w:val="center"/>
          </w:tcPr>
          <w:p w:rsidR="00F0389A" w:rsidRDefault="00F0389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0389A">
        <w:tc>
          <w:tcPr>
            <w:tcW w:w="2721" w:type="dxa"/>
            <w:vAlign w:val="center"/>
          </w:tcPr>
          <w:p w:rsidR="00F0389A" w:rsidRDefault="00F0389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0389A">
        <w:tc>
          <w:tcPr>
            <w:tcW w:w="2721" w:type="dxa"/>
            <w:vAlign w:val="center"/>
          </w:tcPr>
          <w:p w:rsidR="00F0389A" w:rsidRDefault="00F0389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F0389A">
        <w:tc>
          <w:tcPr>
            <w:tcW w:w="2721" w:type="dxa"/>
            <w:vAlign w:val="center"/>
          </w:tcPr>
          <w:p w:rsidR="00F0389A" w:rsidRDefault="00F0389A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F0389A">
        <w:tc>
          <w:tcPr>
            <w:tcW w:w="2721" w:type="dxa"/>
            <w:vAlign w:val="center"/>
          </w:tcPr>
          <w:p w:rsidR="00F0389A" w:rsidRDefault="00F0389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0389A">
        <w:tc>
          <w:tcPr>
            <w:tcW w:w="2721" w:type="dxa"/>
            <w:vMerge w:val="restart"/>
            <w:vAlign w:val="center"/>
          </w:tcPr>
          <w:p w:rsidR="00F0389A" w:rsidRDefault="00F0389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0389A">
        <w:tc>
          <w:tcPr>
            <w:tcW w:w="2721" w:type="dxa"/>
            <w:vMerge/>
          </w:tcPr>
          <w:p w:rsidR="00F0389A" w:rsidRDefault="00F0389A">
            <w:pPr>
              <w:pStyle w:val="ConsPlusNormal"/>
            </w:pPr>
          </w:p>
        </w:tc>
        <w:tc>
          <w:tcPr>
            <w:tcW w:w="6350" w:type="dxa"/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0389A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  <w:vAlign w:val="center"/>
          </w:tcPr>
          <w:p w:rsidR="00F0389A" w:rsidRDefault="00F0389A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350" w:type="dxa"/>
            <w:tcBorders>
              <w:bottom w:val="nil"/>
            </w:tcBorders>
          </w:tcPr>
          <w:p w:rsidR="00F0389A" w:rsidRDefault="00F0389A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0389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0389A" w:rsidRDefault="00F0389A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F0389A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  <w:vAlign w:val="center"/>
          </w:tcPr>
          <w:p w:rsidR="00F0389A" w:rsidRDefault="00F0389A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350" w:type="dxa"/>
            <w:tcBorders>
              <w:bottom w:val="nil"/>
            </w:tcBorders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F0389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0389A" w:rsidRDefault="00F0389A">
            <w:pPr>
              <w:pStyle w:val="ConsPlusNormal"/>
              <w:jc w:val="both"/>
            </w:pPr>
            <w:r>
              <w:t xml:space="preserve">(введено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F0389A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F0389A" w:rsidRDefault="00F0389A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350" w:type="dxa"/>
            <w:tcBorders>
              <w:bottom w:val="nil"/>
            </w:tcBorders>
          </w:tcPr>
          <w:p w:rsidR="00F0389A" w:rsidRDefault="00F0389A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F0389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0389A" w:rsidRDefault="00F0389A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F0389A" w:rsidRDefault="00F038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F0389A">
        <w:tc>
          <w:tcPr>
            <w:tcW w:w="2721" w:type="dxa"/>
          </w:tcPr>
          <w:p w:rsidR="00F0389A" w:rsidRDefault="00F0389A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F0389A" w:rsidRDefault="00F0389A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F0389A">
        <w:tc>
          <w:tcPr>
            <w:tcW w:w="2721" w:type="dxa"/>
            <w:vAlign w:val="center"/>
          </w:tcPr>
          <w:p w:rsidR="00F0389A" w:rsidRDefault="00F0389A">
            <w:pPr>
              <w:pStyle w:val="ConsPlusNormal"/>
            </w:pPr>
            <w:r>
              <w:t>Общепрофессиональные навыки</w:t>
            </w:r>
          </w:p>
        </w:tc>
        <w:tc>
          <w:tcPr>
            <w:tcW w:w="6350" w:type="dxa"/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ОПК-1. 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животного и растительного происхождения</w:t>
            </w:r>
          </w:p>
        </w:tc>
      </w:tr>
      <w:tr w:rsidR="00F0389A">
        <w:tc>
          <w:tcPr>
            <w:tcW w:w="2721" w:type="dxa"/>
            <w:vAlign w:val="center"/>
          </w:tcPr>
          <w:p w:rsidR="00F0389A" w:rsidRDefault="00F0389A">
            <w:pPr>
              <w:pStyle w:val="ConsPlusNormal"/>
            </w:pPr>
            <w:r>
              <w:t>Учет факторов внешней среды</w:t>
            </w:r>
          </w:p>
        </w:tc>
        <w:tc>
          <w:tcPr>
            <w:tcW w:w="6350" w:type="dxa"/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ОПК-2.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</w:t>
            </w:r>
          </w:p>
        </w:tc>
      </w:tr>
      <w:tr w:rsidR="00F0389A">
        <w:tc>
          <w:tcPr>
            <w:tcW w:w="2721" w:type="dxa"/>
            <w:vAlign w:val="center"/>
          </w:tcPr>
          <w:p w:rsidR="00F0389A" w:rsidRDefault="00F0389A">
            <w:pPr>
              <w:pStyle w:val="ConsPlusNormal"/>
            </w:pPr>
            <w:r>
              <w:t>Правовые основы профессиональной деятельности</w:t>
            </w:r>
          </w:p>
        </w:tc>
        <w:tc>
          <w:tcPr>
            <w:tcW w:w="6350" w:type="dxa"/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ОПК-3. Способен осуществлять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F0389A">
        <w:tc>
          <w:tcPr>
            <w:tcW w:w="2721" w:type="dxa"/>
            <w:vAlign w:val="center"/>
          </w:tcPr>
          <w:p w:rsidR="00F0389A" w:rsidRDefault="00F0389A">
            <w:pPr>
              <w:pStyle w:val="ConsPlusNormal"/>
            </w:pPr>
            <w:r>
              <w:t>Современные технологии, оборудование и научные основы профессиональной деятельности</w:t>
            </w:r>
          </w:p>
        </w:tc>
        <w:tc>
          <w:tcPr>
            <w:tcW w:w="6350" w:type="dxa"/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ОПК-4. 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      </w:r>
          </w:p>
        </w:tc>
      </w:tr>
      <w:tr w:rsidR="00F0389A">
        <w:tc>
          <w:tcPr>
            <w:tcW w:w="2721" w:type="dxa"/>
            <w:vAlign w:val="center"/>
          </w:tcPr>
          <w:p w:rsidR="00F0389A" w:rsidRDefault="00F0389A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350" w:type="dxa"/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ОПК-5. Способен оформлять документацию с использованием специализированных баз данных в профессиональной деятельности</w:t>
            </w:r>
          </w:p>
        </w:tc>
      </w:tr>
      <w:tr w:rsidR="00F0389A">
        <w:tc>
          <w:tcPr>
            <w:tcW w:w="2721" w:type="dxa"/>
            <w:vAlign w:val="center"/>
          </w:tcPr>
          <w:p w:rsidR="00F0389A" w:rsidRDefault="00F0389A">
            <w:pPr>
              <w:pStyle w:val="ConsPlusNormal"/>
            </w:pPr>
            <w:r>
              <w:t>Анализ рисков здоровью человека и животных</w:t>
            </w:r>
          </w:p>
        </w:tc>
        <w:tc>
          <w:tcPr>
            <w:tcW w:w="6350" w:type="dxa"/>
            <w:vAlign w:val="center"/>
          </w:tcPr>
          <w:p w:rsidR="00F0389A" w:rsidRDefault="00F0389A">
            <w:pPr>
              <w:pStyle w:val="ConsPlusNormal"/>
              <w:jc w:val="both"/>
            </w:pPr>
            <w:r>
              <w:t>ОПК-6. Способен идентифицировать опасность риска возникновения и распространения заболеваний различной этиологии</w:t>
            </w:r>
          </w:p>
        </w:tc>
      </w:tr>
      <w:tr w:rsidR="00F0389A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  <w:vAlign w:val="center"/>
          </w:tcPr>
          <w:p w:rsidR="00F0389A" w:rsidRDefault="00F0389A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350" w:type="dxa"/>
            <w:tcBorders>
              <w:bottom w:val="nil"/>
            </w:tcBorders>
          </w:tcPr>
          <w:p w:rsidR="00F0389A" w:rsidRDefault="00F0389A">
            <w:pPr>
              <w:pStyle w:val="ConsPlusNormal"/>
              <w:jc w:val="both"/>
            </w:pPr>
            <w:r>
      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0389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0389A" w:rsidRDefault="00F0389A">
            <w:pPr>
              <w:pStyle w:val="ConsPlusNormal"/>
              <w:jc w:val="both"/>
            </w:pPr>
            <w:r>
              <w:t xml:space="preserve">(введено </w:t>
            </w:r>
            <w:hyperlink r:id="rId23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8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</w:t>
      </w:r>
      <w:r>
        <w:lastRenderedPageBreak/>
        <w:t>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0389A" w:rsidRDefault="00F0389A">
      <w:pPr>
        <w:pStyle w:val="ConsPlusNormal"/>
        <w:ind w:firstLine="540"/>
        <w:jc w:val="both"/>
      </w:pPr>
    </w:p>
    <w:p w:rsidR="00F0389A" w:rsidRDefault="00F0389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F0389A" w:rsidRDefault="00F0389A">
      <w:pPr>
        <w:pStyle w:val="ConsPlusNormal"/>
        <w:jc w:val="both"/>
      </w:pPr>
      <w:r>
        <w:t xml:space="preserve">(п. 3.4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0389A" w:rsidRDefault="00F0389A">
      <w:pPr>
        <w:pStyle w:val="ConsPlusNormal"/>
        <w:ind w:firstLine="540"/>
        <w:jc w:val="both"/>
      </w:pPr>
    </w:p>
    <w:p w:rsidR="00F0389A" w:rsidRDefault="00F0389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0389A" w:rsidRDefault="00F0389A">
      <w:pPr>
        <w:pStyle w:val="ConsPlusNormal"/>
        <w:jc w:val="both"/>
      </w:pPr>
      <w:r>
        <w:t xml:space="preserve">(п. 3.5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4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F0389A" w:rsidRDefault="00F0389A">
      <w:pPr>
        <w:pStyle w:val="ConsPlusNormal"/>
        <w:jc w:val="both"/>
      </w:pPr>
      <w:r>
        <w:t xml:space="preserve">(п. 3.7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7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3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</w:t>
      </w:r>
      <w:r>
        <w:lastRenderedPageBreak/>
        <w:t>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lastRenderedPageBreak/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 xml:space="preserve">&lt;6&gt; </w:t>
      </w:r>
      <w:hyperlink r:id="rId3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</w:t>
      </w:r>
      <w:r>
        <w:lastRenderedPageBreak/>
        <w:t>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F0389A" w:rsidRDefault="00F0389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F0389A" w:rsidRDefault="00F0389A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right"/>
        <w:outlineLvl w:val="1"/>
      </w:pPr>
      <w:r>
        <w:t>Приложение</w:t>
      </w:r>
    </w:p>
    <w:p w:rsidR="00F0389A" w:rsidRDefault="00F0389A">
      <w:pPr>
        <w:pStyle w:val="ConsPlusNormal"/>
        <w:jc w:val="right"/>
      </w:pPr>
      <w:r>
        <w:t>к федеральному государственному</w:t>
      </w:r>
    </w:p>
    <w:p w:rsidR="00F0389A" w:rsidRDefault="00F0389A">
      <w:pPr>
        <w:pStyle w:val="ConsPlusNormal"/>
        <w:jc w:val="right"/>
      </w:pPr>
      <w:r>
        <w:t>образовательному стандарту высшего</w:t>
      </w:r>
    </w:p>
    <w:p w:rsidR="00F0389A" w:rsidRDefault="00F0389A">
      <w:pPr>
        <w:pStyle w:val="ConsPlusNormal"/>
        <w:jc w:val="right"/>
      </w:pPr>
      <w:r>
        <w:t>образования - бакалавриат</w:t>
      </w:r>
    </w:p>
    <w:p w:rsidR="00F0389A" w:rsidRDefault="00F0389A">
      <w:pPr>
        <w:pStyle w:val="ConsPlusNormal"/>
        <w:jc w:val="right"/>
      </w:pPr>
      <w:r>
        <w:t>по направлению подготовки 36.03.02</w:t>
      </w:r>
    </w:p>
    <w:p w:rsidR="00F0389A" w:rsidRDefault="00F0389A">
      <w:pPr>
        <w:pStyle w:val="ConsPlusNormal"/>
        <w:jc w:val="right"/>
      </w:pPr>
      <w:r>
        <w:t>Зоотехния, утвержденному приказом</w:t>
      </w:r>
    </w:p>
    <w:p w:rsidR="00F0389A" w:rsidRDefault="00F0389A">
      <w:pPr>
        <w:pStyle w:val="ConsPlusNormal"/>
        <w:jc w:val="right"/>
      </w:pPr>
      <w:r>
        <w:t>Министерства образования и науки</w:t>
      </w:r>
    </w:p>
    <w:p w:rsidR="00F0389A" w:rsidRDefault="00F0389A">
      <w:pPr>
        <w:pStyle w:val="ConsPlusNormal"/>
        <w:jc w:val="right"/>
      </w:pPr>
      <w:r>
        <w:t>Российской Федерации</w:t>
      </w:r>
    </w:p>
    <w:p w:rsidR="00F0389A" w:rsidRDefault="00F0389A">
      <w:pPr>
        <w:pStyle w:val="ConsPlusNormal"/>
        <w:jc w:val="right"/>
      </w:pPr>
      <w:r>
        <w:t>от 22 сентября 2017 г. N 972</w:t>
      </w: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Title"/>
        <w:jc w:val="center"/>
      </w:pPr>
      <w:bookmarkStart w:id="10" w:name="P278"/>
      <w:bookmarkEnd w:id="10"/>
      <w:r>
        <w:t>ПЕРЕЧЕНЬ</w:t>
      </w:r>
    </w:p>
    <w:p w:rsidR="00F0389A" w:rsidRDefault="00F0389A">
      <w:pPr>
        <w:pStyle w:val="ConsPlusTitle"/>
        <w:jc w:val="center"/>
      </w:pPr>
      <w:r>
        <w:t>ПРОФЕССИОНАЛЬНЫХ СТАНДАРТОВ, СООТВЕТСТВУЮЩИХ</w:t>
      </w:r>
    </w:p>
    <w:p w:rsidR="00F0389A" w:rsidRDefault="00F0389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0389A" w:rsidRDefault="00F0389A">
      <w:pPr>
        <w:pStyle w:val="ConsPlusTitle"/>
        <w:jc w:val="center"/>
      </w:pPr>
      <w:r>
        <w:t>ПРОГРАММУ БАКАЛАВРИАТА ПО НАПРАВЛЕНИЮ ПОДГОТОВКИ</w:t>
      </w:r>
    </w:p>
    <w:p w:rsidR="00F0389A" w:rsidRDefault="00F0389A">
      <w:pPr>
        <w:pStyle w:val="ConsPlusTitle"/>
        <w:jc w:val="center"/>
      </w:pPr>
      <w:r>
        <w:t>36.03.02 ЗООТЕХНИЯ</w:t>
      </w:r>
    </w:p>
    <w:p w:rsidR="00F0389A" w:rsidRDefault="00F038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6350"/>
      </w:tblGrid>
      <w:tr w:rsidR="00F0389A">
        <w:tc>
          <w:tcPr>
            <w:tcW w:w="567" w:type="dxa"/>
          </w:tcPr>
          <w:p w:rsidR="00F0389A" w:rsidRDefault="00F038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F0389A" w:rsidRDefault="00F0389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F0389A" w:rsidRDefault="00F0389A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0389A">
        <w:tc>
          <w:tcPr>
            <w:tcW w:w="9071" w:type="dxa"/>
            <w:gridSpan w:val="3"/>
            <w:vAlign w:val="center"/>
          </w:tcPr>
          <w:p w:rsidR="00F0389A" w:rsidRDefault="00F0389A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F0389A">
        <w:tc>
          <w:tcPr>
            <w:tcW w:w="567" w:type="dxa"/>
            <w:vAlign w:val="center"/>
          </w:tcPr>
          <w:p w:rsidR="00F0389A" w:rsidRDefault="00F0389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F0389A" w:rsidRDefault="00F0389A">
            <w:pPr>
              <w:pStyle w:val="ConsPlusNormal"/>
              <w:jc w:val="center"/>
            </w:pPr>
            <w:r>
              <w:t>13.020</w:t>
            </w:r>
          </w:p>
        </w:tc>
        <w:tc>
          <w:tcPr>
            <w:tcW w:w="6350" w:type="dxa"/>
          </w:tcPr>
          <w:p w:rsidR="00F0389A" w:rsidRDefault="00F038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"Селекционер по племенному животноводству", утвержденный приказом Министерства труда и </w:t>
            </w:r>
            <w:r>
              <w:lastRenderedPageBreak/>
              <w:t>социальной защиты Российской Федерации от 21 декабря 2015 г. N 1034н (зарегистрирован Министерством юстиции Российской Федерации 20 января 2016 г., регистрационный N 40666)</w:t>
            </w:r>
          </w:p>
        </w:tc>
      </w:tr>
    </w:tbl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jc w:val="both"/>
      </w:pPr>
    </w:p>
    <w:p w:rsidR="00F0389A" w:rsidRDefault="00F038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32CB" w:rsidRDefault="004532CB">
      <w:bookmarkStart w:id="11" w:name="_GoBack"/>
      <w:bookmarkEnd w:id="11"/>
    </w:p>
    <w:sectPr w:rsidR="004532CB" w:rsidSect="00D0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9A"/>
    <w:rsid w:val="004532CB"/>
    <w:rsid w:val="00F0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CC94-3B32-425D-9931-BA6D4FA8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8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038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038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D0F508086CEFA728127E908FBBD7C8D986BF4124303E44AD3D851EC8C7CCE3651CCAA20C5847D0B931058A95A18BF3D1898D03DAA1A3BsCY1J" TargetMode="External"/><Relationship Id="rId13" Type="http://schemas.openxmlformats.org/officeDocument/2006/relationships/hyperlink" Target="consultantplus://offline/ref=71FD0F508086CEFA728127E908FBBD7C8D9E60F0124203E44AD3D851EC8C7CCE3651CCAA20C5807C08931058A95A18BF3D1898D03DAA1A3BsCY1J" TargetMode="External"/><Relationship Id="rId18" Type="http://schemas.openxmlformats.org/officeDocument/2006/relationships/hyperlink" Target="consultantplus://offline/ref=71FD0F508086CEFA728127E908FBBD7C8A9B61F1124203E44AD3D851EC8C7CCE3651CCAA20C58B730D931058A95A18BF3D1898D03DAA1A3BsCY1J" TargetMode="External"/><Relationship Id="rId26" Type="http://schemas.openxmlformats.org/officeDocument/2006/relationships/hyperlink" Target="consultantplus://offline/ref=71FD0F508086CEFA728127E908FBBD7C88986EFA1D4003E44AD3D851EC8C7CCE245194A622CC9C7409864609EFs0Y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1FD0F508086CEFA728127E908FBBD7C8A946DF31D4903E44AD3D851EC8C7CCE3651CCAA20C48B760C931058A95A18BF3D1898D03DAA1A3BsCY1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1FD0F508086CEFA728127E908FBBD7C8D9E60F0124203E44AD3D851EC8C7CCE3651CCAA20C5807C08931058A95A18BF3D1898D03DAA1A3BsCY1J" TargetMode="External"/><Relationship Id="rId12" Type="http://schemas.openxmlformats.org/officeDocument/2006/relationships/hyperlink" Target="consultantplus://offline/ref=71FD0F508086CEFA728127E908FBBD7C8A9B61F1124203E44AD3D851EC8C7CCE3651CCAA20C58B730F931058A95A18BF3D1898D03DAA1A3BsCY1J" TargetMode="External"/><Relationship Id="rId17" Type="http://schemas.openxmlformats.org/officeDocument/2006/relationships/hyperlink" Target="consultantplus://offline/ref=71FD0F508086CEFA728127E908FBBD7C8D9E60F0124203E44AD3D851EC8C7CCE3651CCAA20C5807C08931058A95A18BF3D1898D03DAA1A3BsCY1J" TargetMode="External"/><Relationship Id="rId25" Type="http://schemas.openxmlformats.org/officeDocument/2006/relationships/hyperlink" Target="consultantplus://offline/ref=71FD0F508086CEFA728127E908FBBD7C8A9B61F1124203E44AD3D851EC8C7CCE3651CCAA20C58B7309931058A95A18BF3D1898D03DAA1A3BsCY1J" TargetMode="External"/><Relationship Id="rId33" Type="http://schemas.openxmlformats.org/officeDocument/2006/relationships/hyperlink" Target="consultantplus://offline/ref=71FD0F508086CEFA728127E908FBBD7C88956BF31C4103E44AD3D851EC8C7CCE3651CCAA20C5827406931058A95A18BF3D1898D03DAA1A3BsCY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FD0F508086CEFA728127E908FBBD7C8B9D6CF4184003E44AD3D851EC8C7CCE3651CCAA20C5827008931058A95A18BF3D1898D03DAA1A3BsCY1J" TargetMode="External"/><Relationship Id="rId20" Type="http://schemas.openxmlformats.org/officeDocument/2006/relationships/hyperlink" Target="consultantplus://offline/ref=71FD0F508086CEFA728127E908FBBD7C8A946DF31D4903E44AD3D851EC8C7CCE3651CCAA20C48B750C931058A95A18BF3D1898D03DAA1A3BsCY1J" TargetMode="External"/><Relationship Id="rId29" Type="http://schemas.openxmlformats.org/officeDocument/2006/relationships/hyperlink" Target="consultantplus://offline/ref=71FD0F508086CEFA728127E908FBBD7C8D9F6EFB1A4803E44AD3D851EC8C7CCE245194A622CC9C7409864609EFs0Y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FD0F508086CEFA728127E908FBBD7C8A9B61F1124203E44AD3D851EC8C7CCE3651CCAA20C58B730F931058A95A18BF3D1898D03DAA1A3BsCY1J" TargetMode="External"/><Relationship Id="rId11" Type="http://schemas.openxmlformats.org/officeDocument/2006/relationships/hyperlink" Target="consultantplus://offline/ref=71FD0F508086CEFA728127E908FBBD7C8A946DF31D4903E44AD3D851EC8C7CCE3651CCAA20C48B750E931058A95A18BF3D1898D03DAA1A3BsCY1J" TargetMode="External"/><Relationship Id="rId24" Type="http://schemas.openxmlformats.org/officeDocument/2006/relationships/hyperlink" Target="consultantplus://offline/ref=71FD0F508086CEFA728127E908FBBD7C8B9D6CF4184003E44AD3D851EC8C7CCE3651CCAA20C5827409931058A95A18BF3D1898D03DAA1A3BsCY1J" TargetMode="External"/><Relationship Id="rId32" Type="http://schemas.openxmlformats.org/officeDocument/2006/relationships/hyperlink" Target="consultantplus://offline/ref=71FD0F508086CEFA728127E908FBBD7C8A9B61F1124203E44AD3D851EC8C7CCE3651CCAA20C58B7C0C931058A95A18BF3D1898D03DAA1A3BsCY1J" TargetMode="External"/><Relationship Id="rId5" Type="http://schemas.openxmlformats.org/officeDocument/2006/relationships/hyperlink" Target="consultantplus://offline/ref=71FD0F508086CEFA728127E908FBBD7C8A946DF31D4903E44AD3D851EC8C7CCE3651CCAA20C48B750E931058A95A18BF3D1898D03DAA1A3BsCY1J" TargetMode="External"/><Relationship Id="rId15" Type="http://schemas.openxmlformats.org/officeDocument/2006/relationships/hyperlink" Target="consultantplus://offline/ref=71FD0F508086CEFA728127E908FBBD7C8D9F6CF5124403E44AD3D851EC8C7CCE3651CCAA20C5807006931058A95A18BF3D1898D03DAA1A3BsCY1J" TargetMode="External"/><Relationship Id="rId23" Type="http://schemas.openxmlformats.org/officeDocument/2006/relationships/hyperlink" Target="consultantplus://offline/ref=71FD0F508086CEFA728127E908FBBD7C8A946DF31D4903E44AD3D851EC8C7CCE3651CCAA20C48B770F931058A95A18BF3D1898D03DAA1A3BsCY1J" TargetMode="External"/><Relationship Id="rId28" Type="http://schemas.openxmlformats.org/officeDocument/2006/relationships/hyperlink" Target="consultantplus://offline/ref=71FD0F508086CEFA728127E908FBBD7C8A9B61F1124203E44AD3D851EC8C7CCE3651CCAA20C58B7C0E931058A95A18BF3D1898D03DAA1A3BsCY1J" TargetMode="External"/><Relationship Id="rId10" Type="http://schemas.openxmlformats.org/officeDocument/2006/relationships/hyperlink" Target="consultantplus://offline/ref=71FD0F508086CEFA728127E908FBBD7C88956FF01F4403E44AD3D851EC8C7CCE3651CCAA20C582750A931058A95A18BF3D1898D03DAA1A3BsCY1J" TargetMode="External"/><Relationship Id="rId19" Type="http://schemas.openxmlformats.org/officeDocument/2006/relationships/hyperlink" Target="consultantplus://offline/ref=71FD0F508086CEFA728127E908FBBD7C8A9B61F1124203E44AD3D851EC8C7CCE3651CCAA20C58B730B931058A95A18BF3D1898D03DAA1A3BsCY1J" TargetMode="External"/><Relationship Id="rId31" Type="http://schemas.openxmlformats.org/officeDocument/2006/relationships/hyperlink" Target="consultantplus://offline/ref=71FD0F508086CEFA728127E908FBBD7C8D986FF0134703E44AD3D851EC8C7CCE3651CCAA20C58B7008931058A95A18BF3D1898D03DAA1A3BsCY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1FD0F508086CEFA728127E908FBBD7C8B946FF51B4803E44AD3D851EC8C7CCE3651CCAA20C582700D931058A95A18BF3D1898D03DAA1A3BsCY1J" TargetMode="External"/><Relationship Id="rId14" Type="http://schemas.openxmlformats.org/officeDocument/2006/relationships/hyperlink" Target="consultantplus://offline/ref=71FD0F508086CEFA728127E908FBBD7C8D986BF4124303E44AD3D851EC8C7CCE3651CCAA20C5847D0B931058A95A18BF3D1898D03DAA1A3BsCY1J" TargetMode="External"/><Relationship Id="rId22" Type="http://schemas.openxmlformats.org/officeDocument/2006/relationships/hyperlink" Target="consultantplus://offline/ref=71FD0F508086CEFA728127E908FBBD7C8D986BF4124303E44AD3D851EC8C7CCE3651CCAA20C5847D0B931058A95A18BF3D1898D03DAA1A3BsCY1J" TargetMode="External"/><Relationship Id="rId27" Type="http://schemas.openxmlformats.org/officeDocument/2006/relationships/hyperlink" Target="consultantplus://offline/ref=71FD0F508086CEFA728127E908FBBD7C8A9B61F1124203E44AD3D851EC8C7CCE3651CCAA20C58B7C0F931058A95A18BF3D1898D03DAA1A3BsCY1J" TargetMode="External"/><Relationship Id="rId30" Type="http://schemas.openxmlformats.org/officeDocument/2006/relationships/hyperlink" Target="consultantplus://offline/ref=71FD0F508086CEFA728127E908FBBD7C8D9F61F11A4103E44AD3D851EC8C7CCE245194A622CC9C7409864609EFs0YC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5823</Words>
  <Characters>33196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2023-06-29T09:24:00Z</dcterms:created>
  <dcterms:modified xsi:type="dcterms:W3CDTF">2023-06-29T09:24:00Z</dcterms:modified>
</cp:coreProperties>
</file>